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F3505" w14:textId="174E96DD" w:rsidR="00FE4676" w:rsidRDefault="00FE4676" w:rsidP="00FE4676">
      <w:pPr>
        <w:jc w:val="center"/>
      </w:pPr>
      <w:bookmarkStart w:id="0" w:name="_Hlk130225430"/>
      <w:r>
        <w:t>COMPUTATIONAL BIOLOGIST</w:t>
      </w:r>
      <w:r w:rsidR="00645527">
        <w:t>/ BIOINFORMATICIST</w:t>
      </w:r>
    </w:p>
    <w:p w14:paraId="51067207" w14:textId="77777777" w:rsidR="00DA2F87" w:rsidRDefault="00FE4676" w:rsidP="00FE4676">
      <w:pPr>
        <w:jc w:val="center"/>
      </w:pPr>
      <w:r>
        <w:t xml:space="preserve">BIOSTATISTICS AND COMPUTATIONAL BIOLOGY BRANCH </w:t>
      </w:r>
    </w:p>
    <w:p w14:paraId="6E71FD7F" w14:textId="362553A3" w:rsidR="00FE4676" w:rsidRDefault="00FE4676" w:rsidP="00FE4676">
      <w:pPr>
        <w:jc w:val="center"/>
      </w:pPr>
      <w:r>
        <w:t>Department of Health and Human Services</w:t>
      </w:r>
    </w:p>
    <w:p w14:paraId="2616D492" w14:textId="77777777" w:rsidR="00FE4676" w:rsidRDefault="00FE4676" w:rsidP="00FE4676">
      <w:pPr>
        <w:jc w:val="center"/>
      </w:pPr>
      <w:r>
        <w:t>National Institutes of Health</w:t>
      </w:r>
    </w:p>
    <w:p w14:paraId="07A296DC" w14:textId="77777777" w:rsidR="00BB315E" w:rsidRDefault="00FE4676" w:rsidP="00FE4676">
      <w:pPr>
        <w:jc w:val="center"/>
      </w:pPr>
      <w:r>
        <w:t xml:space="preserve">National Institute of Environmental Health Sciences </w:t>
      </w:r>
    </w:p>
    <w:p w14:paraId="54E59A03" w14:textId="36C03AF5" w:rsidR="00FE4676" w:rsidRDefault="00FE4676" w:rsidP="00FE4676">
      <w:pPr>
        <w:jc w:val="center"/>
      </w:pPr>
      <w:r>
        <w:t>Research Triangle Park, North Carolina</w:t>
      </w:r>
    </w:p>
    <w:p w14:paraId="07524F0B" w14:textId="77777777" w:rsidR="00FE4676" w:rsidRDefault="00FE4676" w:rsidP="00FE4676"/>
    <w:p w14:paraId="7BAF0653" w14:textId="0E31AF66" w:rsidR="00FE4676" w:rsidRDefault="00FE4676" w:rsidP="00FE4676">
      <w:r>
        <w:t xml:space="preserve">The National Institute of Environmental Health Sciences (NIEHS), part of the National Institutes of Health (NIH), is seeking </w:t>
      </w:r>
      <w:r w:rsidR="00572E17">
        <w:t>an</w:t>
      </w:r>
      <w:r>
        <w:t xml:space="preserve"> experienced</w:t>
      </w:r>
      <w:r w:rsidR="00572E17">
        <w:t xml:space="preserve"> </w:t>
      </w:r>
      <w:r w:rsidR="00095AC4">
        <w:t xml:space="preserve">biostatistician with expertise in statistical methods </w:t>
      </w:r>
      <w:r w:rsidR="00CB14BF">
        <w:t>for</w:t>
      </w:r>
      <w:r w:rsidR="00095AC4">
        <w:t xml:space="preserve"> analy</w:t>
      </w:r>
      <w:r w:rsidR="00FC50B9">
        <w:t>zing</w:t>
      </w:r>
      <w:r w:rsidR="00095AC4">
        <w:t xml:space="preserve"> </w:t>
      </w:r>
      <w:r w:rsidR="003A6737">
        <w:t>high dimensional data</w:t>
      </w:r>
      <w:r w:rsidR="00427F91">
        <w:t>, specifically</w:t>
      </w:r>
      <w:r w:rsidR="003A6737">
        <w:t xml:space="preserve"> the </w:t>
      </w:r>
      <w:r w:rsidR="00095AC4">
        <w:t>microbiome</w:t>
      </w:r>
      <w:r w:rsidR="003A6737">
        <w:t xml:space="preserve">, metabolomics, </w:t>
      </w:r>
      <w:r w:rsidR="00C334E0">
        <w:t>and/</w:t>
      </w:r>
      <w:r w:rsidR="00102B2D">
        <w:t>or</w:t>
      </w:r>
      <w:r w:rsidR="003A6737">
        <w:t xml:space="preserve"> </w:t>
      </w:r>
      <w:r w:rsidR="00B5602C">
        <w:t>single cell RNA-seq</w:t>
      </w:r>
      <w:r w:rsidR="00095AC4">
        <w:t xml:space="preserve"> data.  </w:t>
      </w:r>
      <w:r w:rsidR="000859EE">
        <w:t xml:space="preserve"> </w:t>
      </w:r>
      <w:r w:rsidR="00CA333A">
        <w:t>The a</w:t>
      </w:r>
      <w:r>
        <w:t>ppointment will be at the rank of Staff Scientist in the Biostatistics and Computational Biology Branch (BCBB) of the Division of Intramural Research (DIR). The scientific environment at NIEHS provides exciting opportunities for collaborating statisticians and computational scientists. Increasingly, research at NIEHS generates high-dimensional data from</w:t>
      </w:r>
      <w:r w:rsidR="00E9538F">
        <w:t xml:space="preserve"> various</w:t>
      </w:r>
      <w:r>
        <w:t xml:space="preserve"> sources such as </w:t>
      </w:r>
      <w:r w:rsidR="00A815C6">
        <w:t xml:space="preserve">single cell RNA-seq, </w:t>
      </w:r>
      <w:r>
        <w:t>microbiome</w:t>
      </w:r>
      <w:r w:rsidR="00543BC8">
        <w:t>, and metabolomic</w:t>
      </w:r>
      <w:r w:rsidR="000B5211">
        <w:t>s</w:t>
      </w:r>
      <w:r>
        <w:t xml:space="preserve"> studies. Th</w:t>
      </w:r>
      <w:r w:rsidR="00CA333A">
        <w:t>is</w:t>
      </w:r>
      <w:r>
        <w:t xml:space="preserve"> position will involve both the development and applications of new </w:t>
      </w:r>
      <w:r w:rsidR="001B13F8">
        <w:t>statistical</w:t>
      </w:r>
      <w:r>
        <w:t xml:space="preserve"> methods</w:t>
      </w:r>
      <w:r w:rsidR="00CA333A">
        <w:t xml:space="preserve"> </w:t>
      </w:r>
      <w:r w:rsidR="00EE0508">
        <w:t xml:space="preserve">for </w:t>
      </w:r>
      <w:r w:rsidR="007675FA">
        <w:t>data resulting from studies</w:t>
      </w:r>
      <w:r w:rsidR="00B26527">
        <w:t xml:space="preserve"> such as the above</w:t>
      </w:r>
      <w:r w:rsidR="00EE0508">
        <w:t>.</w:t>
      </w:r>
    </w:p>
    <w:p w14:paraId="5D3F86CE" w14:textId="77777777" w:rsidR="00CA333A" w:rsidRDefault="00CA333A" w:rsidP="00FE4676"/>
    <w:p w14:paraId="0C5D303B" w14:textId="5F8C44A0" w:rsidR="005A5F8D" w:rsidRDefault="00FE4676" w:rsidP="00FE4676">
      <w:r>
        <w:t xml:space="preserve">The successful candidate will </w:t>
      </w:r>
      <w:r w:rsidR="005A5F8D">
        <w:t>support</w:t>
      </w:r>
      <w:r w:rsidR="003C29E7">
        <w:t xml:space="preserve"> the research program in BCBB on new and established projects in</w:t>
      </w:r>
      <w:r w:rsidR="00DB772B">
        <w:t xml:space="preserve"> </w:t>
      </w:r>
      <w:r w:rsidR="003C29E7">
        <w:t>genomics, microbiome</w:t>
      </w:r>
      <w:r w:rsidR="0037492F">
        <w:t xml:space="preserve">, </w:t>
      </w:r>
      <w:r w:rsidR="00293346">
        <w:t>metabolomics,</w:t>
      </w:r>
      <w:r w:rsidR="0037492F">
        <w:t xml:space="preserve"> and related areas. </w:t>
      </w:r>
    </w:p>
    <w:p w14:paraId="6E0FEEB2" w14:textId="77777777" w:rsidR="001F6B10" w:rsidRDefault="001F6B10" w:rsidP="00FE4676"/>
    <w:p w14:paraId="14F12F45" w14:textId="37A1090B" w:rsidR="00C2378F" w:rsidRDefault="00FE4676" w:rsidP="004D28C1">
      <w:r w:rsidRPr="001E56FD">
        <w:rPr>
          <w:b/>
        </w:rPr>
        <w:t>Qualifications</w:t>
      </w:r>
      <w:r>
        <w:t xml:space="preserve">: </w:t>
      </w:r>
      <w:r w:rsidR="004D28C1">
        <w:t xml:space="preserve">A strong publication record together with </w:t>
      </w:r>
      <w:r w:rsidR="00ED260A">
        <w:t xml:space="preserve">a </w:t>
      </w:r>
      <w:r w:rsidR="004D28C1">
        <w:t xml:space="preserve">strong background in statistical theory, computational skills and experience working on </w:t>
      </w:r>
      <w:r w:rsidR="00C2378F">
        <w:t>multidisciplinary teams of biologists, epidemiologists, and/or clinical scientists</w:t>
      </w:r>
      <w:r w:rsidR="001B729A">
        <w:t xml:space="preserve"> is required.</w:t>
      </w:r>
    </w:p>
    <w:p w14:paraId="74450365" w14:textId="1B97237B" w:rsidR="00FE4676" w:rsidRDefault="00FE4676" w:rsidP="00FE4676">
      <w:r>
        <w:t xml:space="preserve">Experience </w:t>
      </w:r>
      <w:r w:rsidR="009F7B11">
        <w:t xml:space="preserve">in </w:t>
      </w:r>
      <w:r>
        <w:t xml:space="preserve">the analysis of </w:t>
      </w:r>
      <w:r w:rsidR="009F7B11">
        <w:t xml:space="preserve">high dimensional data such as the </w:t>
      </w:r>
      <w:r w:rsidR="00294DD8">
        <w:t>microbiome</w:t>
      </w:r>
      <w:r w:rsidR="00A313A9">
        <w:t xml:space="preserve"> and/or </w:t>
      </w:r>
      <w:r w:rsidR="009F7B11">
        <w:t>metabolomics</w:t>
      </w:r>
      <w:r>
        <w:t xml:space="preserve"> data is </w:t>
      </w:r>
      <w:r w:rsidR="00CA333A">
        <w:t>required</w:t>
      </w:r>
      <w:r>
        <w:t xml:space="preserve">. Applicants should either have a </w:t>
      </w:r>
      <w:r w:rsidRPr="00B342E0">
        <w:t>Ph.D. in statistics</w:t>
      </w:r>
      <w:r w:rsidR="00CD413B" w:rsidRPr="00B342E0">
        <w:t xml:space="preserve"> or </w:t>
      </w:r>
      <w:r w:rsidRPr="00B342E0">
        <w:t>biostatistics</w:t>
      </w:r>
      <w:r w:rsidR="001F6B10" w:rsidRPr="00B342E0">
        <w:t xml:space="preserve">, </w:t>
      </w:r>
      <w:r w:rsidRPr="00B342E0">
        <w:t xml:space="preserve">or in a related field with </w:t>
      </w:r>
      <w:r w:rsidRPr="00E057A8">
        <w:t>demonstrated applied biostatistical</w:t>
      </w:r>
      <w:r w:rsidR="001F6B10" w:rsidRPr="00E057A8">
        <w:t xml:space="preserve"> and computational</w:t>
      </w:r>
      <w:r w:rsidRPr="00E057A8">
        <w:t xml:space="preserve"> experience. </w:t>
      </w:r>
      <w:r w:rsidR="004E3B28" w:rsidRPr="00B83BA9">
        <w:rPr>
          <w:lang w:bidi="en-US"/>
        </w:rPr>
        <w:t>Appointees may be US citizens, permanent US residents, or non-residents of the US with or eligible to obtain a valid employment-authorized visa.</w:t>
      </w:r>
      <w:r w:rsidRPr="00B83BA9">
        <w:t xml:space="preserve"> For additional information, contact Dr. </w:t>
      </w:r>
      <w:r w:rsidR="00EC3F70" w:rsidRPr="00B83BA9">
        <w:t>Shyamal Peddada</w:t>
      </w:r>
      <w:r w:rsidRPr="00B83BA9">
        <w:t>, Biostatistics and Computational Biology Bra</w:t>
      </w:r>
      <w:r w:rsidRPr="000A65ED">
        <w:t>nch,</w:t>
      </w:r>
      <w:r w:rsidR="00EC3F70" w:rsidRPr="000A65ED">
        <w:t xml:space="preserve"> </w:t>
      </w:r>
      <w:hyperlink r:id="rId8" w:history="1">
        <w:r w:rsidR="00EC3F70" w:rsidRPr="000A65ED">
          <w:rPr>
            <w:rStyle w:val="Hyperlink"/>
          </w:rPr>
          <w:t>peddada@nih.gov</w:t>
        </w:r>
      </w:hyperlink>
      <w:r w:rsidRPr="000A65ED">
        <w:t>.</w:t>
      </w:r>
    </w:p>
    <w:p w14:paraId="16A026B7" w14:textId="77777777" w:rsidR="001F6B10" w:rsidRDefault="001F6B10" w:rsidP="00FE4676"/>
    <w:p w14:paraId="18F9F90C" w14:textId="77777777" w:rsidR="00FE4676" w:rsidRDefault="00FE4676" w:rsidP="00FE4676">
      <w:r w:rsidRPr="001E56FD">
        <w:rPr>
          <w:b/>
        </w:rPr>
        <w:t>Salary/Benefits</w:t>
      </w:r>
      <w:r>
        <w:t>: The successful candidate for this position will be appointed at a salary commensurate with experience and accomplishments with full Federal benefits, including leave, health and life insurance, retirement, and savings plan (401K equivalent).</w:t>
      </w:r>
    </w:p>
    <w:p w14:paraId="48D40E89" w14:textId="77777777" w:rsidR="001F6B10" w:rsidRDefault="001F6B10" w:rsidP="00FE4676"/>
    <w:p w14:paraId="2F7259FD" w14:textId="35A37C63" w:rsidR="001F6B10" w:rsidRDefault="00FE4676" w:rsidP="00FE4676">
      <w:r w:rsidRPr="399BCF43">
        <w:rPr>
          <w:b/>
          <w:bCs/>
        </w:rPr>
        <w:t>How to Apply</w:t>
      </w:r>
      <w:r>
        <w:t xml:space="preserve">: </w:t>
      </w:r>
      <w:r w:rsidR="40C40AB1">
        <w:t>Interested candidates must submit materials as one combined PDF via email to Bonnie Earnhardt at int-appls@niehs.nih.gov. All emails should include vacancy number NR</w:t>
      </w:r>
      <w:r w:rsidR="00B83BA9">
        <w:t>143</w:t>
      </w:r>
      <w:r w:rsidR="40C40AB1">
        <w:t xml:space="preserve"> in the subject line. A complete application includes:</w:t>
      </w:r>
    </w:p>
    <w:p w14:paraId="71C814B5" w14:textId="07D8AD59" w:rsidR="001F6B10" w:rsidRDefault="40C40AB1" w:rsidP="399BCF43">
      <w:r>
        <w:t xml:space="preserve"> </w:t>
      </w:r>
    </w:p>
    <w:p w14:paraId="3734F5DA" w14:textId="73EE0267" w:rsidR="001F6B10" w:rsidRDefault="40C40AB1" w:rsidP="399BCF43">
      <w:pPr>
        <w:pStyle w:val="ListParagraph"/>
        <w:numPr>
          <w:ilvl w:val="0"/>
          <w:numId w:val="1"/>
        </w:numPr>
      </w:pPr>
      <w:r>
        <w:t>Cover Letter: 1-2-page descriptive letter of interest.</w:t>
      </w:r>
    </w:p>
    <w:p w14:paraId="07B00F0A" w14:textId="1C99FECB" w:rsidR="001F6B10" w:rsidRDefault="40C40AB1" w:rsidP="399BCF43">
      <w:pPr>
        <w:pStyle w:val="ListParagraph"/>
        <w:numPr>
          <w:ilvl w:val="0"/>
          <w:numId w:val="1"/>
        </w:numPr>
      </w:pPr>
      <w:r>
        <w:lastRenderedPageBreak/>
        <w:t>Curriculum Vitae: Include the full curriculum vitae including bibliography. Please include a description of mentoring and outreach activities.</w:t>
      </w:r>
    </w:p>
    <w:p w14:paraId="46EFE8C2" w14:textId="4A8A7429" w:rsidR="001F6B10" w:rsidRDefault="6E8C3847" w:rsidP="399BCF43">
      <w:pPr>
        <w:pStyle w:val="ListParagraph"/>
        <w:numPr>
          <w:ilvl w:val="0"/>
          <w:numId w:val="1"/>
        </w:numPr>
      </w:pPr>
      <w:r>
        <w:t>Two-page statement describing research and collaboration experience</w:t>
      </w:r>
    </w:p>
    <w:p w14:paraId="5C1BD318" w14:textId="7EA2C162" w:rsidR="001F6B10" w:rsidRDefault="40C40AB1" w:rsidP="399BCF43">
      <w:pPr>
        <w:pStyle w:val="ListParagraph"/>
        <w:numPr>
          <w:ilvl w:val="0"/>
          <w:numId w:val="1"/>
        </w:numPr>
      </w:pPr>
      <w:r>
        <w:t>Statement addressing commitment to Diversity, Equity, Inclusion, and Accessibility (not to exceed 1 page).</w:t>
      </w:r>
    </w:p>
    <w:p w14:paraId="54923A4E" w14:textId="1294B8BD" w:rsidR="001F6B10" w:rsidRDefault="001F6B10" w:rsidP="399BCF43"/>
    <w:p w14:paraId="100434C4" w14:textId="5A63CA47" w:rsidR="001F6B10" w:rsidRDefault="40C40AB1" w:rsidP="399BCF43">
      <w:r>
        <w:t>In addition, you must arrange for three letters of reference to be sent to int-appls@niehs.nih.gov. Letters should be on official letterhead and signed. Referees must include the applicant’s name and vacancy number NR</w:t>
      </w:r>
      <w:r w:rsidR="00B83BA9">
        <w:t>143</w:t>
      </w:r>
      <w:r>
        <w:t xml:space="preserve"> in the email subject line. </w:t>
      </w:r>
      <w:r w:rsidRPr="000A65ED">
        <w:t xml:space="preserve">Questions about this position can be forwarded to </w:t>
      </w:r>
      <w:r w:rsidR="00EC3F70" w:rsidRPr="000A65ED">
        <w:t xml:space="preserve">Dr. Shyamal Peddada, Biostatistics and Computational Biology Branch, </w:t>
      </w:r>
      <w:hyperlink r:id="rId9" w:history="1">
        <w:r w:rsidR="00EC3F70" w:rsidRPr="000A65ED">
          <w:rPr>
            <w:rStyle w:val="Hyperlink"/>
          </w:rPr>
          <w:t>peddada@nih.gov</w:t>
        </w:r>
      </w:hyperlink>
      <w:r w:rsidR="00EC3F70" w:rsidRPr="000A65ED">
        <w:t>.</w:t>
      </w:r>
      <w:r w:rsidR="02E424F0">
        <w:t xml:space="preserve"> </w:t>
      </w:r>
      <w:r>
        <w:t>Incomplete applications or paper applications will not be accepted. Review of applications will begin</w:t>
      </w:r>
      <w:r w:rsidR="00B83BA9">
        <w:t xml:space="preserve"> </w:t>
      </w:r>
      <w:r w:rsidR="007617C1">
        <w:t>April 2</w:t>
      </w:r>
      <w:r w:rsidR="00D73FD2">
        <w:t>4</w:t>
      </w:r>
      <w:r w:rsidR="00B83BA9">
        <w:t xml:space="preserve">, </w:t>
      </w:r>
      <w:proofErr w:type="gramStart"/>
      <w:r w:rsidR="00B83BA9">
        <w:t>2023</w:t>
      </w:r>
      <w:proofErr w:type="gramEnd"/>
      <w:r>
        <w:t xml:space="preserve"> and the search will be closed once the position is filled.</w:t>
      </w:r>
    </w:p>
    <w:p w14:paraId="1A03A766" w14:textId="43122C7B" w:rsidR="001F6B10" w:rsidRDefault="001F6B10" w:rsidP="399BCF43"/>
    <w:p w14:paraId="61F3FC8B" w14:textId="3920EB4B" w:rsidR="2CE6751A" w:rsidRDefault="2CE6751A" w:rsidP="399BCF43">
      <w:pPr>
        <w:rPr>
          <w:b/>
          <w:bCs/>
        </w:rPr>
      </w:pPr>
      <w:r w:rsidRPr="399BCF43">
        <w:rPr>
          <w:b/>
          <w:bCs/>
        </w:rPr>
        <w:t>Commitment to Diversity and Equal Employment Opportunity:</w:t>
      </w:r>
    </w:p>
    <w:p w14:paraId="60D5494F" w14:textId="16F47663" w:rsidR="2CE6751A" w:rsidRDefault="2CE6751A" w:rsidP="399BCF43">
      <w:r>
        <w:t xml:space="preserve"> </w:t>
      </w:r>
    </w:p>
    <w:p w14:paraId="4D592297" w14:textId="42A6543D" w:rsidR="2CE6751A" w:rsidRDefault="2CE6751A" w:rsidP="399BCF43">
      <w:r>
        <w:t xml:space="preserve">The NIH/NIEHS encourages the application and nomination of qualified women, minorities, and individuals with disabilities. The United States Government does not discriminate in employment </w:t>
      </w:r>
      <w:proofErr w:type="gramStart"/>
      <w:r>
        <w:t>on the basis of</w:t>
      </w:r>
      <w:proofErr w:type="gramEnd"/>
      <w:r>
        <w:t xml:space="preserve"> race, color, religion, sex (including pregnancy and gender identity), national origin, political affiliation, sexual orientation, marital status, disability, genetic information, age, membership in an employee organization, retaliation, parental status, military service, or other non-merit factors. NIH/NIEHS will provide reasonable accommodations to applicants with disabilities as appropriate. If you require reasonable accommodation during any part of the application and hiring process, please notify us.</w:t>
      </w:r>
    </w:p>
    <w:p w14:paraId="464ECBB3" w14:textId="71DA43FA" w:rsidR="2CE6751A" w:rsidRDefault="2CE6751A" w:rsidP="399BCF43">
      <w:r>
        <w:t xml:space="preserve"> </w:t>
      </w:r>
    </w:p>
    <w:p w14:paraId="347944D2" w14:textId="0A398613" w:rsidR="2CE6751A" w:rsidRDefault="2CE6751A" w:rsidP="399BCF43">
      <w:r w:rsidRPr="399BCF43">
        <w:rPr>
          <w:b/>
          <w:bCs/>
        </w:rPr>
        <w:t>Foreign Education:</w:t>
      </w:r>
      <w:r w:rsidR="00D458E5">
        <w:rPr>
          <w:b/>
          <w:bCs/>
        </w:rPr>
        <w:t xml:space="preserve"> </w:t>
      </w:r>
      <w:r>
        <w:t>Applicants who have completed part or all of their education outside of the United States must provide an evaluation by an accredited organization to ensure its equivalence to education received in accredited educational institutions in the United States. For more information on foreign education verification, visit the National Association of Credential Evaluation Services (NACES). Verification must be received prior to the effective date of the appointment.</w:t>
      </w:r>
    </w:p>
    <w:p w14:paraId="170E7E0D" w14:textId="0B420A07" w:rsidR="399BCF43" w:rsidRDefault="399BCF43" w:rsidP="399BCF43"/>
    <w:p w14:paraId="7734EBA5" w14:textId="0157E4BD" w:rsidR="2CE6751A" w:rsidRDefault="2CE6751A" w:rsidP="399BCF43">
      <w:r>
        <w:t xml:space="preserve">NIH is the premier biomedical research center for the world. Its 27 institutes and centers employ more than 18,000 employees doing a vast array of jobs, all supporting efforts for a healthy nation. For information about the NIH mission, goals and institutes and centers, visit </w:t>
      </w:r>
      <w:hyperlink r:id="rId10" w:history="1">
        <w:r w:rsidR="00790B19" w:rsidRPr="00790B19">
          <w:rPr>
            <w:rStyle w:val="Hyperlink"/>
          </w:rPr>
          <w:t>About NIH</w:t>
        </w:r>
      </w:hyperlink>
      <w:r w:rsidR="00790B19">
        <w:t>.</w:t>
      </w:r>
    </w:p>
    <w:p w14:paraId="709D1357" w14:textId="6339451D" w:rsidR="2CE6751A" w:rsidRDefault="2CE6751A" w:rsidP="399BCF43">
      <w:r>
        <w:t xml:space="preserve"> </w:t>
      </w:r>
    </w:p>
    <w:p w14:paraId="5166B12B" w14:textId="16905089" w:rsidR="2CE6751A" w:rsidRDefault="2CE6751A" w:rsidP="399BCF43">
      <w:r>
        <w:t>DHHS, NIH, NIEHS are an equal opportunity employer. Applications from women, minorities and persons with disabilities are strongly encouraged.</w:t>
      </w:r>
    </w:p>
    <w:p w14:paraId="4D1BF129" w14:textId="7A39608F" w:rsidR="2CE6751A" w:rsidRDefault="2CE6751A" w:rsidP="399BCF43">
      <w:r>
        <w:t xml:space="preserve"> </w:t>
      </w:r>
    </w:p>
    <w:p w14:paraId="5B7D807F" w14:textId="70BE4E60" w:rsidR="2CE6751A" w:rsidRDefault="2CE6751A" w:rsidP="399BCF43">
      <w:pPr>
        <w:rPr>
          <w:b/>
          <w:bCs/>
        </w:rPr>
      </w:pPr>
      <w:r w:rsidRPr="399BCF43">
        <w:rPr>
          <w:b/>
          <w:bCs/>
        </w:rPr>
        <w:t xml:space="preserve">Do not include your birth date or Social Security Number (SSN) on application materials. </w:t>
      </w:r>
      <w:bookmarkEnd w:id="0"/>
    </w:p>
    <w:sectPr w:rsidR="2CE6751A" w:rsidSect="00EA56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49CE3"/>
    <w:multiLevelType w:val="hybridMultilevel"/>
    <w:tmpl w:val="5BA4F43A"/>
    <w:lvl w:ilvl="0" w:tplc="04E8791C">
      <w:start w:val="1"/>
      <w:numFmt w:val="bullet"/>
      <w:lvlText w:val=""/>
      <w:lvlJc w:val="left"/>
      <w:pPr>
        <w:ind w:left="720" w:hanging="360"/>
      </w:pPr>
      <w:rPr>
        <w:rFonts w:ascii="Symbol" w:hAnsi="Symbol" w:hint="default"/>
      </w:rPr>
    </w:lvl>
    <w:lvl w:ilvl="1" w:tplc="B678C7BA">
      <w:start w:val="1"/>
      <w:numFmt w:val="bullet"/>
      <w:lvlText w:val="o"/>
      <w:lvlJc w:val="left"/>
      <w:pPr>
        <w:ind w:left="1440" w:hanging="360"/>
      </w:pPr>
      <w:rPr>
        <w:rFonts w:ascii="Courier New" w:hAnsi="Courier New" w:hint="default"/>
      </w:rPr>
    </w:lvl>
    <w:lvl w:ilvl="2" w:tplc="E23CCB08">
      <w:start w:val="1"/>
      <w:numFmt w:val="bullet"/>
      <w:lvlText w:val=""/>
      <w:lvlJc w:val="left"/>
      <w:pPr>
        <w:ind w:left="2160" w:hanging="360"/>
      </w:pPr>
      <w:rPr>
        <w:rFonts w:ascii="Wingdings" w:hAnsi="Wingdings" w:hint="default"/>
      </w:rPr>
    </w:lvl>
    <w:lvl w:ilvl="3" w:tplc="7F94E6D2">
      <w:start w:val="1"/>
      <w:numFmt w:val="bullet"/>
      <w:lvlText w:val=""/>
      <w:lvlJc w:val="left"/>
      <w:pPr>
        <w:ind w:left="2880" w:hanging="360"/>
      </w:pPr>
      <w:rPr>
        <w:rFonts w:ascii="Symbol" w:hAnsi="Symbol" w:hint="default"/>
      </w:rPr>
    </w:lvl>
    <w:lvl w:ilvl="4" w:tplc="C4628D16">
      <w:start w:val="1"/>
      <w:numFmt w:val="bullet"/>
      <w:lvlText w:val="o"/>
      <w:lvlJc w:val="left"/>
      <w:pPr>
        <w:ind w:left="3600" w:hanging="360"/>
      </w:pPr>
      <w:rPr>
        <w:rFonts w:ascii="Courier New" w:hAnsi="Courier New" w:hint="default"/>
      </w:rPr>
    </w:lvl>
    <w:lvl w:ilvl="5" w:tplc="23F82C96">
      <w:start w:val="1"/>
      <w:numFmt w:val="bullet"/>
      <w:lvlText w:val=""/>
      <w:lvlJc w:val="left"/>
      <w:pPr>
        <w:ind w:left="4320" w:hanging="360"/>
      </w:pPr>
      <w:rPr>
        <w:rFonts w:ascii="Wingdings" w:hAnsi="Wingdings" w:hint="default"/>
      </w:rPr>
    </w:lvl>
    <w:lvl w:ilvl="6" w:tplc="BF6C34D0">
      <w:start w:val="1"/>
      <w:numFmt w:val="bullet"/>
      <w:lvlText w:val=""/>
      <w:lvlJc w:val="left"/>
      <w:pPr>
        <w:ind w:left="5040" w:hanging="360"/>
      </w:pPr>
      <w:rPr>
        <w:rFonts w:ascii="Symbol" w:hAnsi="Symbol" w:hint="default"/>
      </w:rPr>
    </w:lvl>
    <w:lvl w:ilvl="7" w:tplc="9DCC18F6">
      <w:start w:val="1"/>
      <w:numFmt w:val="bullet"/>
      <w:lvlText w:val="o"/>
      <w:lvlJc w:val="left"/>
      <w:pPr>
        <w:ind w:left="5760" w:hanging="360"/>
      </w:pPr>
      <w:rPr>
        <w:rFonts w:ascii="Courier New" w:hAnsi="Courier New" w:hint="default"/>
      </w:rPr>
    </w:lvl>
    <w:lvl w:ilvl="8" w:tplc="EBBA024C">
      <w:start w:val="1"/>
      <w:numFmt w:val="bullet"/>
      <w:lvlText w:val=""/>
      <w:lvlJc w:val="left"/>
      <w:pPr>
        <w:ind w:left="6480" w:hanging="360"/>
      </w:pPr>
      <w:rPr>
        <w:rFonts w:ascii="Wingdings" w:hAnsi="Wingdings" w:hint="default"/>
      </w:rPr>
    </w:lvl>
  </w:abstractNum>
  <w:num w:numId="1" w16cid:durableId="1591573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676"/>
    <w:rsid w:val="00016DDF"/>
    <w:rsid w:val="00047F59"/>
    <w:rsid w:val="00077E6E"/>
    <w:rsid w:val="000859EE"/>
    <w:rsid w:val="00092473"/>
    <w:rsid w:val="00095AC4"/>
    <w:rsid w:val="000A0387"/>
    <w:rsid w:val="000A65ED"/>
    <w:rsid w:val="000B5211"/>
    <w:rsid w:val="000F1501"/>
    <w:rsid w:val="00102B2D"/>
    <w:rsid w:val="001535C1"/>
    <w:rsid w:val="00172280"/>
    <w:rsid w:val="00194930"/>
    <w:rsid w:val="001B13F8"/>
    <w:rsid w:val="001B729A"/>
    <w:rsid w:val="001E56FD"/>
    <w:rsid w:val="001F6B10"/>
    <w:rsid w:val="00220D24"/>
    <w:rsid w:val="00234EF9"/>
    <w:rsid w:val="00250B1D"/>
    <w:rsid w:val="002923B4"/>
    <w:rsid w:val="00293346"/>
    <w:rsid w:val="00294DD8"/>
    <w:rsid w:val="002C4BDB"/>
    <w:rsid w:val="002D1465"/>
    <w:rsid w:val="003037A6"/>
    <w:rsid w:val="003561B4"/>
    <w:rsid w:val="0037492F"/>
    <w:rsid w:val="003860D9"/>
    <w:rsid w:val="003A6737"/>
    <w:rsid w:val="003C29E7"/>
    <w:rsid w:val="003D5E81"/>
    <w:rsid w:val="00427F91"/>
    <w:rsid w:val="00475A3E"/>
    <w:rsid w:val="00475C0A"/>
    <w:rsid w:val="004863A6"/>
    <w:rsid w:val="004D28C1"/>
    <w:rsid w:val="004E3B28"/>
    <w:rsid w:val="00543BC8"/>
    <w:rsid w:val="00547BC8"/>
    <w:rsid w:val="00565E73"/>
    <w:rsid w:val="005666BA"/>
    <w:rsid w:val="00572E17"/>
    <w:rsid w:val="00584406"/>
    <w:rsid w:val="005A5F8D"/>
    <w:rsid w:val="00645527"/>
    <w:rsid w:val="00676A51"/>
    <w:rsid w:val="00682E05"/>
    <w:rsid w:val="006D4E29"/>
    <w:rsid w:val="006E0B0D"/>
    <w:rsid w:val="006E6ACD"/>
    <w:rsid w:val="007407D9"/>
    <w:rsid w:val="007617C1"/>
    <w:rsid w:val="007675FA"/>
    <w:rsid w:val="00790B19"/>
    <w:rsid w:val="00855405"/>
    <w:rsid w:val="00880800"/>
    <w:rsid w:val="0089526F"/>
    <w:rsid w:val="008B2115"/>
    <w:rsid w:val="008B54E2"/>
    <w:rsid w:val="008B57A7"/>
    <w:rsid w:val="008D1666"/>
    <w:rsid w:val="008F679F"/>
    <w:rsid w:val="009727EA"/>
    <w:rsid w:val="009F7B11"/>
    <w:rsid w:val="00A015AA"/>
    <w:rsid w:val="00A313A9"/>
    <w:rsid w:val="00A34A45"/>
    <w:rsid w:val="00A422C7"/>
    <w:rsid w:val="00A815C6"/>
    <w:rsid w:val="00A83AB1"/>
    <w:rsid w:val="00AE29E7"/>
    <w:rsid w:val="00B26527"/>
    <w:rsid w:val="00B342E0"/>
    <w:rsid w:val="00B40BD9"/>
    <w:rsid w:val="00B5602C"/>
    <w:rsid w:val="00B83BA9"/>
    <w:rsid w:val="00B949DF"/>
    <w:rsid w:val="00BB315E"/>
    <w:rsid w:val="00BB411A"/>
    <w:rsid w:val="00BC5918"/>
    <w:rsid w:val="00C103E9"/>
    <w:rsid w:val="00C2378F"/>
    <w:rsid w:val="00C334E0"/>
    <w:rsid w:val="00C34252"/>
    <w:rsid w:val="00C829E4"/>
    <w:rsid w:val="00C8735B"/>
    <w:rsid w:val="00CA28D0"/>
    <w:rsid w:val="00CA333A"/>
    <w:rsid w:val="00CB14BF"/>
    <w:rsid w:val="00CD183A"/>
    <w:rsid w:val="00CD413B"/>
    <w:rsid w:val="00CE5BE4"/>
    <w:rsid w:val="00D458E5"/>
    <w:rsid w:val="00D73FD2"/>
    <w:rsid w:val="00D83091"/>
    <w:rsid w:val="00D95833"/>
    <w:rsid w:val="00DA2F87"/>
    <w:rsid w:val="00DB772B"/>
    <w:rsid w:val="00E057A8"/>
    <w:rsid w:val="00E17C3D"/>
    <w:rsid w:val="00E727BF"/>
    <w:rsid w:val="00E9538F"/>
    <w:rsid w:val="00EA56DA"/>
    <w:rsid w:val="00EC3F70"/>
    <w:rsid w:val="00ED260A"/>
    <w:rsid w:val="00EE0508"/>
    <w:rsid w:val="00EE21D3"/>
    <w:rsid w:val="00FB4500"/>
    <w:rsid w:val="00FC50B9"/>
    <w:rsid w:val="00FC765A"/>
    <w:rsid w:val="00FE4676"/>
    <w:rsid w:val="02E424F0"/>
    <w:rsid w:val="09FD5691"/>
    <w:rsid w:val="0DC62721"/>
    <w:rsid w:val="1698631E"/>
    <w:rsid w:val="2CE6751A"/>
    <w:rsid w:val="33875211"/>
    <w:rsid w:val="37B577CA"/>
    <w:rsid w:val="399BCF43"/>
    <w:rsid w:val="40C40AB1"/>
    <w:rsid w:val="436C0734"/>
    <w:rsid w:val="4833134C"/>
    <w:rsid w:val="4A14A4E5"/>
    <w:rsid w:val="57A129A8"/>
    <w:rsid w:val="58DBC941"/>
    <w:rsid w:val="593CFA09"/>
    <w:rsid w:val="655C407F"/>
    <w:rsid w:val="6E8C3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F4620"/>
  <w14:defaultImageDpi w14:val="300"/>
  <w15:docId w15:val="{0052DD52-5D3D-5549-A86A-4B97B9E2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B10"/>
    <w:rPr>
      <w:color w:val="0000FF" w:themeColor="hyperlink"/>
      <w:u w:val="single"/>
    </w:rPr>
  </w:style>
  <w:style w:type="character" w:styleId="CommentReference">
    <w:name w:val="annotation reference"/>
    <w:basedOn w:val="DefaultParagraphFont"/>
    <w:uiPriority w:val="99"/>
    <w:semiHidden/>
    <w:unhideWhenUsed/>
    <w:rsid w:val="00194930"/>
    <w:rPr>
      <w:sz w:val="16"/>
      <w:szCs w:val="16"/>
    </w:rPr>
  </w:style>
  <w:style w:type="paragraph" w:styleId="CommentText">
    <w:name w:val="annotation text"/>
    <w:basedOn w:val="Normal"/>
    <w:link w:val="CommentTextChar"/>
    <w:uiPriority w:val="99"/>
    <w:unhideWhenUsed/>
    <w:rsid w:val="00194930"/>
    <w:rPr>
      <w:sz w:val="20"/>
      <w:szCs w:val="20"/>
    </w:rPr>
  </w:style>
  <w:style w:type="character" w:customStyle="1" w:styleId="CommentTextChar">
    <w:name w:val="Comment Text Char"/>
    <w:basedOn w:val="DefaultParagraphFont"/>
    <w:link w:val="CommentText"/>
    <w:uiPriority w:val="99"/>
    <w:rsid w:val="00194930"/>
    <w:rPr>
      <w:sz w:val="20"/>
      <w:szCs w:val="20"/>
    </w:rPr>
  </w:style>
  <w:style w:type="paragraph" w:styleId="CommentSubject">
    <w:name w:val="annotation subject"/>
    <w:basedOn w:val="CommentText"/>
    <w:next w:val="CommentText"/>
    <w:link w:val="CommentSubjectChar"/>
    <w:uiPriority w:val="99"/>
    <w:semiHidden/>
    <w:unhideWhenUsed/>
    <w:rsid w:val="00194930"/>
    <w:rPr>
      <w:b/>
      <w:bCs/>
    </w:rPr>
  </w:style>
  <w:style w:type="character" w:customStyle="1" w:styleId="CommentSubjectChar">
    <w:name w:val="Comment Subject Char"/>
    <w:basedOn w:val="CommentTextChar"/>
    <w:link w:val="CommentSubject"/>
    <w:uiPriority w:val="99"/>
    <w:semiHidden/>
    <w:rsid w:val="00194930"/>
    <w:rPr>
      <w:b/>
      <w:bCs/>
      <w:sz w:val="20"/>
      <w:szCs w:val="20"/>
    </w:rPr>
  </w:style>
  <w:style w:type="paragraph" w:styleId="BalloonText">
    <w:name w:val="Balloon Text"/>
    <w:basedOn w:val="Normal"/>
    <w:link w:val="BalloonTextChar"/>
    <w:uiPriority w:val="99"/>
    <w:semiHidden/>
    <w:unhideWhenUsed/>
    <w:rsid w:val="001949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930"/>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EC3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25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ddada@nih.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ih.gov/about-nih" TargetMode="External"/><Relationship Id="rId4" Type="http://schemas.openxmlformats.org/officeDocument/2006/relationships/numbering" Target="numbering.xml"/><Relationship Id="rId9" Type="http://schemas.openxmlformats.org/officeDocument/2006/relationships/hyperlink" Target="mailto:peddada@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BE2458C174304B8D47DA7774A8B92E" ma:contentTypeVersion="2" ma:contentTypeDescription="Create a new document." ma:contentTypeScope="" ma:versionID="5b5d3e4b0d987ad283f3eadd5157aa0f">
  <xsd:schema xmlns:xsd="http://www.w3.org/2001/XMLSchema" xmlns:xs="http://www.w3.org/2001/XMLSchema" xmlns:p="http://schemas.microsoft.com/office/2006/metadata/properties" xmlns:ns2="da321a73-2a7f-48be-8600-39ee0ac530e6" targetNamespace="http://schemas.microsoft.com/office/2006/metadata/properties" ma:root="true" ma:fieldsID="95d33fdedc96287905014aa155ca007b" ns2:_="">
    <xsd:import namespace="da321a73-2a7f-48be-8600-39ee0ac530e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21a73-2a7f-48be-8600-39ee0ac53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42B59-FC40-4FD0-B1A8-6E53E7820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21a73-2a7f-48be-8600-39ee0ac53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9E71B8-C6CB-4A46-B619-12E09CD8B7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2AB365-F394-4088-8C9A-14D41F6554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812</Words>
  <Characters>4629</Characters>
  <Application>Microsoft Office Word</Application>
  <DocSecurity>0</DocSecurity>
  <Lines>38</Lines>
  <Paragraphs>10</Paragraphs>
  <ScaleCrop>false</ScaleCrop>
  <Company>NC State University</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Bioinformatics Research Group</dc:creator>
  <cp:keywords/>
  <dc:description/>
  <cp:lastModifiedBy>Earnhardt, Bonnie (NIH/NIEHS) [E]</cp:lastModifiedBy>
  <cp:revision>5</cp:revision>
  <dcterms:created xsi:type="dcterms:W3CDTF">2023-03-20T18:57:00Z</dcterms:created>
  <dcterms:modified xsi:type="dcterms:W3CDTF">2023-03-20T21:25:00Z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0x01010089BE2458C174304B8D47DA7774A8B92E</vt:lpwstr>
  </property>
  <property fmtid="{D5CDD505-2E9C-101B-9397-08002B2CF9AE}" pid="3" name="Order">
    <vt:r8>500</vt:r8>
  </property>
  <property fmtid="{D5CDD505-2E9C-101B-9397-08002B2CF9AE}" pid="4" name="MediaServiceImageTags">
    <vt:lpwstr/>
  </property>
</Properties>
</file>