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10A7" w:rsidRDefault="00FA6312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Unit Test Day</w:t>
      </w:r>
    </w:p>
    <w:p w:rsidR="009F10A7" w:rsidRDefault="009F10A7"/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4"/>
        <w:gridCol w:w="3192"/>
      </w:tblGrid>
      <w:tr w:rsidR="009F10A7">
        <w:tc>
          <w:tcPr>
            <w:tcW w:w="6384" w:type="dxa"/>
            <w:shd w:val="clear" w:color="auto" w:fill="C0C0C0"/>
          </w:tcPr>
          <w:p w:rsidR="009F10A7" w:rsidRDefault="00FA6312">
            <w:r>
              <w:rPr>
                <w:b/>
              </w:rPr>
              <w:t>Course Name: Physical Science, Earth Science, Biology</w:t>
            </w:r>
          </w:p>
        </w:tc>
        <w:tc>
          <w:tcPr>
            <w:tcW w:w="3192" w:type="dxa"/>
            <w:shd w:val="clear" w:color="auto" w:fill="C0C0C0"/>
          </w:tcPr>
          <w:p w:rsidR="009F10A7" w:rsidRDefault="009F10A7"/>
        </w:tc>
      </w:tr>
      <w:tr w:rsidR="009F10A7">
        <w:tc>
          <w:tcPr>
            <w:tcW w:w="6384" w:type="dxa"/>
          </w:tcPr>
          <w:p w:rsidR="009F10A7" w:rsidRDefault="00FA6312">
            <w:r>
              <w:rPr>
                <w:b/>
              </w:rPr>
              <w:t>Unit Title: Radiation in the Human Body</w:t>
            </w:r>
          </w:p>
          <w:p w:rsidR="009F10A7" w:rsidRDefault="009F10A7"/>
        </w:tc>
        <w:tc>
          <w:tcPr>
            <w:tcW w:w="3192" w:type="dxa"/>
          </w:tcPr>
          <w:p w:rsidR="009F10A7" w:rsidRDefault="00FA6312">
            <w:r>
              <w:rPr>
                <w:b/>
              </w:rPr>
              <w:t>Day: 15/15</w:t>
            </w:r>
          </w:p>
        </w:tc>
      </w:tr>
      <w:tr w:rsidR="009F10A7">
        <w:tc>
          <w:tcPr>
            <w:tcW w:w="9576" w:type="dxa"/>
            <w:gridSpan w:val="2"/>
          </w:tcPr>
          <w:p w:rsidR="009F10A7" w:rsidRDefault="00FA6312">
            <w:r>
              <w:rPr>
                <w:b/>
              </w:rPr>
              <w:t>Relevant NC Standard Course of Study Goal(s):</w:t>
            </w:r>
          </w:p>
          <w:p w:rsidR="009F10A7" w:rsidRDefault="00FA6312">
            <w:pPr>
              <w:numPr>
                <w:ilvl w:val="0"/>
                <w:numId w:val="5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PSc.2.1.4 </w:t>
            </w:r>
            <w:r>
              <w:rPr>
                <w:b/>
                <w:color w:val="FF0000"/>
              </w:rPr>
              <w:t>Interpret the data presented in the Bohr model</w:t>
            </w:r>
            <w:r>
              <w:rPr>
                <w:color w:val="FF0000"/>
              </w:rPr>
              <w:t xml:space="preserve"> diagrams and dot diagrams for </w:t>
            </w:r>
            <w:r>
              <w:rPr>
                <w:b/>
                <w:color w:val="FF0000"/>
              </w:rPr>
              <w:t>atoms and ions of elements 1 through 18.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Describe the charge, relative mass, and the location of protons, electrons, and neutrons within an atom.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Calculate the number of protons, neutrons, electrons, and mass number in neutral atoms and ions.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Explain how the different mass numbers of isotopes contributes to the average atomic mass for a given element (conceptual, no calculations).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Explain Bohr’s model of the atom.</w:t>
            </w:r>
          </w:p>
          <w:p w:rsidR="009F10A7" w:rsidRDefault="00FA6312">
            <w:pPr>
              <w:numPr>
                <w:ilvl w:val="0"/>
                <w:numId w:val="5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PSc.2.3.1 Compare nuclear reactions including alpha decay, beta decay, and gamma decay; nuclear fusion and nuclear fission.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Compare alpha, beta, and gamma decay processes –alpha decay reduces the mass of an atom by 4 and the atomic number by 2; beta decay increases the atomic number by 1 (a neutron decays into a proton and electron); gamma rays are electromagnetic waves released from the nucleus along with either an alpha or beta particle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 xml:space="preserve">Compare the processes of fission (splitting of a very large atom) and fusion (joining of atoms) in terms of conditions required for occurrence, energy released, and the nature of products. </w:t>
            </w:r>
          </w:p>
          <w:p w:rsidR="009F10A7" w:rsidRDefault="00FA6312">
            <w:pPr>
              <w:numPr>
                <w:ilvl w:val="0"/>
                <w:numId w:val="5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PSc.2.3.2 Exemplify the radioactive decay of unstable nuclei using the concept of half-life.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Conceptually explain half-life using models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Perform simple half-life calculations based on an isotope’s half-life value, time of decay, and/or amount of substance.</w:t>
            </w:r>
          </w:p>
          <w:p w:rsidR="009F10A7" w:rsidRDefault="00FA6312">
            <w:pPr>
              <w:numPr>
                <w:ilvl w:val="0"/>
                <w:numId w:val="5"/>
              </w:numPr>
              <w:contextualSpacing/>
              <w:rPr>
                <w:color w:val="FF0000"/>
              </w:rPr>
            </w:pPr>
            <w:r>
              <w:rPr>
                <w:color w:val="FF0000"/>
              </w:rPr>
              <w:t>PSc.3.1.1 Explain thermal energy and its transfer.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Compare thermal energy, heat, and temperature.</w:t>
            </w:r>
          </w:p>
          <w:p w:rsidR="009F10A7" w:rsidRDefault="00FA6312">
            <w:pPr>
              <w:numPr>
                <w:ilvl w:val="1"/>
                <w:numId w:val="5"/>
              </w:numPr>
              <w:ind w:hanging="360"/>
              <w:contextualSpacing/>
              <w:rPr>
                <w:color w:val="FF0000"/>
              </w:rPr>
            </w:pPr>
            <w:r>
              <w:rPr>
                <w:color w:val="FF0000"/>
              </w:rPr>
              <w:t>Compare conduction, convection, and radiation as methods of energy transfer.</w:t>
            </w:r>
          </w:p>
          <w:p w:rsidR="009F10A7" w:rsidRDefault="009F10A7">
            <w:pPr>
              <w:rPr>
                <w:sz w:val="22"/>
                <w:szCs w:val="22"/>
              </w:rPr>
            </w:pPr>
          </w:p>
          <w:p w:rsidR="009F10A7" w:rsidRDefault="00FA6312">
            <w:pPr>
              <w:numPr>
                <w:ilvl w:val="0"/>
                <w:numId w:val="3"/>
              </w:numPr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Bio 1.1.3 Recall that chemical signals may be released by one cell to influence the development and activity of another cell.</w:t>
            </w:r>
          </w:p>
          <w:p w:rsidR="006431D9" w:rsidRDefault="00FA6312" w:rsidP="006431D9">
            <w:pPr>
              <w:numPr>
                <w:ilvl w:val="0"/>
                <w:numId w:val="3"/>
              </w:numPr>
              <w:ind w:hanging="360"/>
              <w:contextualSpacing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Biol</w:t>
            </w:r>
            <w:proofErr w:type="spellEnd"/>
            <w:r>
              <w:rPr>
                <w:color w:val="0000FF"/>
              </w:rPr>
              <w:t xml:space="preserve"> 2.1.1 </w:t>
            </w:r>
            <w:proofErr w:type="gramStart"/>
            <w:r>
              <w:rPr>
                <w:color w:val="0000FF"/>
              </w:rPr>
              <w:t>The</w:t>
            </w:r>
            <w:proofErr w:type="gramEnd"/>
            <w:r>
              <w:rPr>
                <w:color w:val="0000FF"/>
              </w:rPr>
              <w:t xml:space="preserve"> input of radiant energy which is converted to chemical energy allows organisms to carry out life processes.</w:t>
            </w:r>
          </w:p>
          <w:p w:rsidR="009F10A7" w:rsidRPr="006431D9" w:rsidRDefault="00FA6312" w:rsidP="006431D9">
            <w:pPr>
              <w:numPr>
                <w:ilvl w:val="1"/>
                <w:numId w:val="3"/>
              </w:numPr>
              <w:ind w:left="1098" w:hanging="360"/>
              <w:contextualSpacing/>
              <w:rPr>
                <w:color w:val="0000FF"/>
              </w:rPr>
            </w:pPr>
            <w:r w:rsidRPr="006431D9">
              <w:rPr>
                <w:color w:val="0000FF"/>
              </w:rPr>
              <w:t xml:space="preserve">Within ecosystems energy flows from the radiant energy of the sun through producers and consumers as chemical energy that is ultimately transformed into heat energy. </w:t>
            </w:r>
          </w:p>
          <w:p w:rsidR="009F10A7" w:rsidRDefault="00FA6312">
            <w:pPr>
              <w:numPr>
                <w:ilvl w:val="0"/>
                <w:numId w:val="1"/>
              </w:numPr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>Bio.2.2.1 Infer how human activities (ex. pollution) may impact the environment.</w:t>
            </w:r>
          </w:p>
          <w:p w:rsidR="009F10A7" w:rsidRDefault="00FA6312">
            <w:pPr>
              <w:numPr>
                <w:ilvl w:val="0"/>
                <w:numId w:val="1"/>
              </w:numPr>
              <w:ind w:hanging="360"/>
              <w:contextualSpacing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Bio.2.2.1  Summarize</w:t>
            </w:r>
            <w:proofErr w:type="gramEnd"/>
            <w:r>
              <w:rPr>
                <w:color w:val="0000FF"/>
              </w:rPr>
              <w:t xml:space="preserve"> how humans modify ecosystems through population growth, technology, </w:t>
            </w:r>
            <w:r>
              <w:rPr>
                <w:b/>
                <w:color w:val="0000FF"/>
              </w:rPr>
              <w:t>consumption of resources and production of waste</w:t>
            </w:r>
            <w:r>
              <w:rPr>
                <w:color w:val="0000FF"/>
              </w:rPr>
              <w:t>.</w:t>
            </w:r>
          </w:p>
          <w:p w:rsidR="009F10A7" w:rsidRDefault="00FA6312">
            <w:pPr>
              <w:numPr>
                <w:ilvl w:val="0"/>
                <w:numId w:val="1"/>
              </w:numPr>
              <w:ind w:hanging="360"/>
              <w:contextualSpacing/>
              <w:rPr>
                <w:color w:val="0000FF"/>
              </w:rPr>
            </w:pPr>
            <w:r>
              <w:rPr>
                <w:color w:val="0000FF"/>
              </w:rPr>
              <w:t xml:space="preserve">Bio.3.1.3  Mutations can be random and spontaneous or caused by </w:t>
            </w:r>
            <w:r>
              <w:rPr>
                <w:b/>
                <w:color w:val="0000FF"/>
              </w:rPr>
              <w:t>radiation and/or chemical exposure</w:t>
            </w:r>
          </w:p>
          <w:p w:rsidR="00E265D4" w:rsidRDefault="00E265D4">
            <w:pPr>
              <w:rPr>
                <w:sz w:val="22"/>
                <w:szCs w:val="22"/>
              </w:rPr>
            </w:pPr>
          </w:p>
          <w:p w:rsidR="009F10A7" w:rsidRDefault="00FA6312">
            <w:pPr>
              <w:numPr>
                <w:ilvl w:val="0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EEn.1.1.3 Explain how the sun produces energy which is</w:t>
            </w:r>
            <w:r>
              <w:rPr>
                <w:b/>
                <w:color w:val="6AA84F"/>
              </w:rPr>
              <w:t xml:space="preserve"> transferred to the Earth by radiation.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 xml:space="preserve"> Compare combustion and nuclear reactions (fusion and fission) on a conceptual </w:t>
            </w:r>
            <w:r>
              <w:rPr>
                <w:color w:val="6AA84F"/>
              </w:rPr>
              <w:lastRenderedPageBreak/>
              <w:t>level. Identify fusion as the process that produces radiant energy of stars.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Identify the forms of energy (electromagnetic waves) produced by the sun and how some are filtered by the atmosphere (X-rays, cosmic rays, etc.).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Summarize how energy flows from the sun to the Earth through space</w:t>
            </w:r>
          </w:p>
          <w:p w:rsidR="009F10A7" w:rsidRDefault="00FA6312">
            <w:pPr>
              <w:numPr>
                <w:ilvl w:val="0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 xml:space="preserve">EEn.2.2.1 </w:t>
            </w:r>
            <w:proofErr w:type="gramStart"/>
            <w:r>
              <w:rPr>
                <w:color w:val="6AA84F"/>
              </w:rPr>
              <w:t>Explain</w:t>
            </w:r>
            <w:proofErr w:type="gramEnd"/>
            <w:r>
              <w:rPr>
                <w:color w:val="6AA84F"/>
              </w:rPr>
              <w:t xml:space="preserve"> the consequences of human activities on the lithosphere past and present.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Explain ways to mitigate detrimental human impacts on the lithosphere and maximize sustainable use of natural resources.</w:t>
            </w:r>
          </w:p>
          <w:p w:rsidR="009F10A7" w:rsidRDefault="00FA6312">
            <w:pPr>
              <w:numPr>
                <w:ilvl w:val="0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EEn.2.2.2 Compare the various methods humans use to acquire traditional energy sources (such as peat, coal, oil, natural gas, nuclear fission, and wood).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Compare the methods of obtaining energy resources: harvesting (peat and wood), mining (coal and uranium/plutonium), drilling (oil and natural gas) and the effect of these activities on the environment.</w:t>
            </w:r>
          </w:p>
          <w:p w:rsidR="009F10A7" w:rsidRDefault="00FA6312">
            <w:pPr>
              <w:numPr>
                <w:ilvl w:val="0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EEn.2.7.3 Explain how human activities impact the biosphere.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Summarize ways to mitigate human impact on the biosphere.</w:t>
            </w:r>
          </w:p>
          <w:p w:rsidR="009F10A7" w:rsidRDefault="00FA6312">
            <w:pPr>
              <w:numPr>
                <w:ilvl w:val="0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>EEn.2.8.1 Evaluate alternative energy technologies for use in North Carolina</w:t>
            </w:r>
          </w:p>
          <w:p w:rsidR="009F10A7" w:rsidRDefault="00FA6312">
            <w:pPr>
              <w:numPr>
                <w:ilvl w:val="1"/>
                <w:numId w:val="6"/>
              </w:numPr>
              <w:ind w:hanging="360"/>
              <w:contextualSpacing/>
              <w:rPr>
                <w:color w:val="6AA84F"/>
              </w:rPr>
            </w:pPr>
            <w:r>
              <w:rPr>
                <w:color w:val="6AA84F"/>
              </w:rPr>
              <w:t xml:space="preserve">Critique the benefits, costs and environmental impact of various alternative sources of energy for North Carolina (solar, wind, biofuels, </w:t>
            </w:r>
            <w:r>
              <w:rPr>
                <w:b/>
                <w:color w:val="6AA84F"/>
              </w:rPr>
              <w:t>nuclear fusion</w:t>
            </w:r>
            <w:r>
              <w:rPr>
                <w:color w:val="6AA84F"/>
              </w:rPr>
              <w:t xml:space="preserve">, fuel cells, </w:t>
            </w:r>
            <w:proofErr w:type="gramStart"/>
            <w:r>
              <w:rPr>
                <w:color w:val="6AA84F"/>
              </w:rPr>
              <w:t>wave</w:t>
            </w:r>
            <w:proofErr w:type="gramEnd"/>
            <w:r>
              <w:rPr>
                <w:color w:val="6AA84F"/>
              </w:rPr>
              <w:t xml:space="preserve"> power, geothermal). </w:t>
            </w:r>
          </w:p>
          <w:p w:rsidR="009F10A7" w:rsidRDefault="009F10A7"/>
        </w:tc>
      </w:tr>
      <w:tr w:rsidR="009F10A7">
        <w:tc>
          <w:tcPr>
            <w:tcW w:w="9576" w:type="dxa"/>
            <w:gridSpan w:val="2"/>
            <w:shd w:val="clear" w:color="auto" w:fill="C0C0C0"/>
          </w:tcPr>
          <w:p w:rsidR="009F10A7" w:rsidRDefault="00FA6312">
            <w:pPr>
              <w:tabs>
                <w:tab w:val="left" w:pos="2752"/>
                <w:tab w:val="center" w:pos="4680"/>
              </w:tabs>
              <w:jc w:val="center"/>
            </w:pPr>
            <w:r>
              <w:rPr>
                <w:b/>
              </w:rPr>
              <w:lastRenderedPageBreak/>
              <w:t>Specific Lesson Objectives</w:t>
            </w:r>
          </w:p>
        </w:tc>
      </w:tr>
      <w:tr w:rsidR="009F10A7">
        <w:tc>
          <w:tcPr>
            <w:tcW w:w="9576" w:type="dxa"/>
            <w:gridSpan w:val="2"/>
          </w:tcPr>
          <w:p w:rsidR="009F10A7" w:rsidRDefault="00FA6312">
            <w:r>
              <w:rPr>
                <w:b/>
              </w:rPr>
              <w:t>Students will understand: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energy is transferred from the Sun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that energy can take different forms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scientific use of common words like heat, energy, and temperature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electron-electron repulsion and election-proton attraction contributes to the Bohr theory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charge is neutralized in an atom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relative locations of parts of an atom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elements are organized in the periodic table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general process of radioactive decay on the atomic level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fusion fuels the Sun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energy is released in fusion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complexity of how each nation uses and harvests energy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energy use by nation relates to their daily lives and has differential impacts on the environment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how different nations’ energy use and North Carolina energy use is relative to their daily lives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complexity of energy use by region, and the complexity of attempts at mitigation of environmental damage due to harvesting of various types of energy especially at the local level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environmental impacts and consequences of different energy uses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some of the evidence for the multi-faceted arguments against nuclear energy use because of disaster-driven data, and how this data is used by pro and anti-nuclear energy groups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proofErr w:type="gramStart"/>
            <w:r>
              <w:t>nuclear</w:t>
            </w:r>
            <w:proofErr w:type="gramEnd"/>
            <w:r>
              <w:t xml:space="preserve"> power is a highly efficient and “cleaner” energy source in that it does not produce carbon emissions, but there are many controversies over the long-term nuclear waste disposal from these power plants.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public perception of radiation on the human body and how the overall levels of radiation in everyday objects contributes to that level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lastRenderedPageBreak/>
              <w:t>how radiation might affect the human body</w:t>
            </w:r>
          </w:p>
          <w:p w:rsidR="009F10A7" w:rsidRDefault="009F10A7"/>
        </w:tc>
      </w:tr>
      <w:tr w:rsidR="009F10A7">
        <w:tc>
          <w:tcPr>
            <w:tcW w:w="9576" w:type="dxa"/>
            <w:gridSpan w:val="2"/>
          </w:tcPr>
          <w:p w:rsidR="009F10A7" w:rsidRDefault="00FA6312">
            <w:r>
              <w:rPr>
                <w:b/>
              </w:rPr>
              <w:lastRenderedPageBreak/>
              <w:t>Students will know:</w:t>
            </w:r>
          </w:p>
          <w:p w:rsidR="009F10A7" w:rsidRDefault="00FA6312">
            <w:pPr>
              <w:numPr>
                <w:ilvl w:val="0"/>
                <w:numId w:val="4"/>
              </w:numPr>
              <w:ind w:hanging="360"/>
            </w:pPr>
            <w:r>
              <w:t>what radiation means as a scientific process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structure of the atom in accordance with the Bohr theory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components of an element symbol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characteristics of metals and nonmetals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what an isotope is and how it differs from an element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difference between fusion and fission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similarities and differences between alpha, beta, and gamma decay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Vocabulary Part I (physical science portion)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Different energy use data by nation and how these data change by global region/country/etc.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types of energy and how much that energy is used in North Carolina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proofErr w:type="gramStart"/>
            <w:r>
              <w:t>the</w:t>
            </w:r>
            <w:proofErr w:type="gramEnd"/>
            <w:r>
              <w:t xml:space="preserve"> environmental costs of different types of energy harvesting processes such as drilling, fracking, nuclear power, mining for coal and uranium, etc.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the details of the nuclear disaster of the Chernobyl nuclear power plant in Pripyat, Ukraine</w:t>
            </w:r>
          </w:p>
          <w:p w:rsidR="009F10A7" w:rsidRDefault="00FA6312">
            <w:pPr>
              <w:numPr>
                <w:ilvl w:val="0"/>
                <w:numId w:val="4"/>
              </w:numPr>
              <w:contextualSpacing/>
            </w:pPr>
            <w:r>
              <w:t>an overview of how nuclear energy use functions and how uranium is mined to fuel plants</w:t>
            </w:r>
          </w:p>
          <w:p w:rsidR="009F10A7" w:rsidRDefault="00FA6312">
            <w:pPr>
              <w:numPr>
                <w:ilvl w:val="0"/>
                <w:numId w:val="2"/>
              </w:numPr>
              <w:contextualSpacing/>
            </w:pPr>
            <w:r>
              <w:t>the definitions of nuclear waste and the nature of the radioactivity of uranium</w:t>
            </w:r>
          </w:p>
          <w:p w:rsidR="009F10A7" w:rsidRDefault="00FA6312">
            <w:pPr>
              <w:numPr>
                <w:ilvl w:val="0"/>
                <w:numId w:val="2"/>
              </w:numPr>
              <w:contextualSpacing/>
            </w:pPr>
            <w:r>
              <w:t>the standard methods for containing and managing nuclear waste in the United States, which a regional example from North Carolina</w:t>
            </w:r>
          </w:p>
          <w:p w:rsidR="009F10A7" w:rsidRDefault="00FA6312">
            <w:pPr>
              <w:numPr>
                <w:ilvl w:val="0"/>
                <w:numId w:val="2"/>
              </w:numPr>
              <w:contextualSpacing/>
            </w:pPr>
            <w:r>
              <w:t>the various radiation levels of everyday objects</w:t>
            </w:r>
          </w:p>
          <w:p w:rsidR="009F10A7" w:rsidRDefault="00FA6312">
            <w:pPr>
              <w:numPr>
                <w:ilvl w:val="0"/>
                <w:numId w:val="2"/>
              </w:numPr>
              <w:contextualSpacing/>
            </w:pPr>
            <w:r>
              <w:t>sources of radiation</w:t>
            </w:r>
          </w:p>
          <w:p w:rsidR="009F10A7" w:rsidRDefault="009F10A7"/>
        </w:tc>
      </w:tr>
      <w:tr w:rsidR="009F10A7">
        <w:tc>
          <w:tcPr>
            <w:tcW w:w="9576" w:type="dxa"/>
            <w:gridSpan w:val="2"/>
          </w:tcPr>
          <w:p w:rsidR="009F10A7" w:rsidRDefault="00FA6312">
            <w:r>
              <w:rPr>
                <w:b/>
              </w:rPr>
              <w:t xml:space="preserve">Students will be able to: </w:t>
            </w:r>
          </w:p>
          <w:p w:rsidR="009F10A7" w:rsidRDefault="00FA6312">
            <w:pPr>
              <w:numPr>
                <w:ilvl w:val="0"/>
                <w:numId w:val="4"/>
              </w:numPr>
              <w:ind w:hanging="360"/>
            </w:pPr>
            <w:r>
              <w:t>demonstrate their skills and understandings of unit material on the Unit Test</w:t>
            </w:r>
          </w:p>
          <w:p w:rsidR="009F10A7" w:rsidRDefault="009F10A7"/>
        </w:tc>
      </w:tr>
    </w:tbl>
    <w:p w:rsidR="009F10A7" w:rsidRDefault="009F10A7"/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9F10A7">
        <w:tc>
          <w:tcPr>
            <w:tcW w:w="9576" w:type="dxa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</w:rPr>
              <w:t>Key Vocabulary/Formulae for this Lesson</w:t>
            </w:r>
          </w:p>
        </w:tc>
      </w:tr>
      <w:tr w:rsidR="009F10A7">
        <w:tc>
          <w:tcPr>
            <w:tcW w:w="9576" w:type="dxa"/>
          </w:tcPr>
          <w:p w:rsidR="009F10A7" w:rsidRDefault="00FA6312">
            <w:pPr>
              <w:numPr>
                <w:ilvl w:val="0"/>
                <w:numId w:val="5"/>
              </w:numPr>
              <w:ind w:hanging="360"/>
            </w:pPr>
            <w:r>
              <w:t xml:space="preserve">all previous lesson vocabulary: energy, thermal energy, radiant energy, half-life, radiation, convection, conduction, nuclear fusion and fission, mutation, isotope, atom, Geiger counter, cancer, mutagenic, radioactivity, atomic number, proton, electron, nucleus, neutron, electromagnetic wave, chemical energy, radioactive decay, x-ray, </w:t>
            </w:r>
          </w:p>
          <w:p w:rsidR="009F10A7" w:rsidRDefault="009F10A7"/>
        </w:tc>
      </w:tr>
      <w:tr w:rsidR="009F10A7">
        <w:tc>
          <w:tcPr>
            <w:tcW w:w="9576" w:type="dxa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</w:rPr>
              <w:t>Materials</w:t>
            </w:r>
          </w:p>
        </w:tc>
      </w:tr>
      <w:tr w:rsidR="009F10A7">
        <w:tc>
          <w:tcPr>
            <w:tcW w:w="9576" w:type="dxa"/>
          </w:tcPr>
          <w:p w:rsidR="009F10A7" w:rsidRDefault="00FA6312">
            <w:pPr>
              <w:numPr>
                <w:ilvl w:val="0"/>
                <w:numId w:val="5"/>
              </w:numPr>
              <w:ind w:hanging="360"/>
            </w:pPr>
            <w:r>
              <w:t>printed unit tests (at least two versions to combat cheating)</w:t>
            </w:r>
          </w:p>
          <w:p w:rsidR="009F10A7" w:rsidRDefault="009F10A7"/>
        </w:tc>
      </w:tr>
      <w:tr w:rsidR="009F10A7">
        <w:tc>
          <w:tcPr>
            <w:tcW w:w="9576" w:type="dxa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</w:rPr>
              <w:t>Technology Needs</w:t>
            </w:r>
          </w:p>
        </w:tc>
      </w:tr>
      <w:tr w:rsidR="009F10A7">
        <w:tc>
          <w:tcPr>
            <w:tcW w:w="9576" w:type="dxa"/>
          </w:tcPr>
          <w:p w:rsidR="009F10A7" w:rsidRDefault="00FA6312">
            <w:pPr>
              <w:numPr>
                <w:ilvl w:val="0"/>
                <w:numId w:val="5"/>
              </w:numPr>
              <w:ind w:hanging="360"/>
            </w:pPr>
            <w:r>
              <w:t>laptop with displayed timer if desired</w:t>
            </w:r>
          </w:p>
          <w:p w:rsidR="009F10A7" w:rsidRDefault="009F10A7"/>
        </w:tc>
      </w:tr>
    </w:tbl>
    <w:p w:rsidR="009F10A7" w:rsidRDefault="009F10A7"/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899"/>
        <w:gridCol w:w="3803"/>
        <w:gridCol w:w="3325"/>
      </w:tblGrid>
      <w:tr w:rsidR="009F10A7">
        <w:tc>
          <w:tcPr>
            <w:tcW w:w="9576" w:type="dxa"/>
            <w:gridSpan w:val="4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  <w:sz w:val="28"/>
                <w:szCs w:val="28"/>
              </w:rPr>
              <w:t>LESSON ACTIVITIES</w:t>
            </w:r>
          </w:p>
        </w:tc>
      </w:tr>
      <w:tr w:rsidR="009F10A7">
        <w:tc>
          <w:tcPr>
            <w:tcW w:w="9576" w:type="dxa"/>
            <w:gridSpan w:val="4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</w:rPr>
              <w:t>Opening (Hook, Warm-Up, Anticipatory Set, Review, etc.)</w:t>
            </w:r>
          </w:p>
        </w:tc>
      </w:tr>
      <w:tr w:rsidR="009F10A7">
        <w:tc>
          <w:tcPr>
            <w:tcW w:w="9576" w:type="dxa"/>
            <w:gridSpan w:val="4"/>
          </w:tcPr>
          <w:p w:rsidR="009F10A7" w:rsidRDefault="00FA6312">
            <w:r>
              <w:rPr>
                <w:i/>
              </w:rPr>
              <w:t>Describe activity to elicit active involvement of students or refer to previous learning:</w:t>
            </w:r>
          </w:p>
          <w:p w:rsidR="009F10A7" w:rsidRDefault="00FA6312">
            <w:r>
              <w:t>Students will complete KWL (Know, Want to Know, Learn) chart on Radiation, filling out only the remaining final column - Learned. (10 min)</w:t>
            </w:r>
          </w:p>
        </w:tc>
      </w:tr>
      <w:tr w:rsidR="009F10A7">
        <w:tc>
          <w:tcPr>
            <w:tcW w:w="9576" w:type="dxa"/>
            <w:gridSpan w:val="4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</w:rPr>
              <w:lastRenderedPageBreak/>
              <w:t>Procedure: Include all sections that apply to this lesson; combine as necessary.</w:t>
            </w:r>
          </w:p>
        </w:tc>
      </w:tr>
      <w:tr w:rsidR="009F10A7">
        <w:tc>
          <w:tcPr>
            <w:tcW w:w="1549" w:type="dxa"/>
          </w:tcPr>
          <w:p w:rsidR="009F10A7" w:rsidRDefault="00FA6312">
            <w:r>
              <w:rPr>
                <w:b/>
              </w:rPr>
              <w:t xml:space="preserve">Section </w:t>
            </w:r>
          </w:p>
        </w:tc>
        <w:tc>
          <w:tcPr>
            <w:tcW w:w="899" w:type="dxa"/>
          </w:tcPr>
          <w:p w:rsidR="009F10A7" w:rsidRDefault="00FA6312">
            <w:r>
              <w:rPr>
                <w:b/>
              </w:rPr>
              <w:t>Time</w:t>
            </w:r>
          </w:p>
        </w:tc>
        <w:tc>
          <w:tcPr>
            <w:tcW w:w="3803" w:type="dxa"/>
          </w:tcPr>
          <w:p w:rsidR="009F10A7" w:rsidRDefault="00FA6312">
            <w:r>
              <w:rPr>
                <w:b/>
              </w:rPr>
              <w:t>What the Teacher will do:</w:t>
            </w:r>
          </w:p>
        </w:tc>
        <w:tc>
          <w:tcPr>
            <w:tcW w:w="3325" w:type="dxa"/>
          </w:tcPr>
          <w:p w:rsidR="009F10A7" w:rsidRDefault="00FA6312">
            <w:r>
              <w:rPr>
                <w:b/>
              </w:rPr>
              <w:t>What the Students will do:</w:t>
            </w:r>
          </w:p>
        </w:tc>
      </w:tr>
      <w:tr w:rsidR="009F10A7">
        <w:tc>
          <w:tcPr>
            <w:tcW w:w="1549" w:type="dxa"/>
          </w:tcPr>
          <w:p w:rsidR="009F10A7" w:rsidRDefault="00FA6312">
            <w:r>
              <w:rPr>
                <w:b/>
                <w:sz w:val="20"/>
                <w:szCs w:val="20"/>
              </w:rPr>
              <w:t>Statement of Objective &amp; Purpose</w:t>
            </w:r>
          </w:p>
        </w:tc>
        <w:tc>
          <w:tcPr>
            <w:tcW w:w="899" w:type="dxa"/>
          </w:tcPr>
          <w:p w:rsidR="009F10A7" w:rsidRDefault="00FA6312">
            <w:r>
              <w:t>5 min</w:t>
            </w:r>
          </w:p>
        </w:tc>
        <w:tc>
          <w:tcPr>
            <w:tcW w:w="3803" w:type="dxa"/>
          </w:tcPr>
          <w:p w:rsidR="009F10A7" w:rsidRDefault="00FA6312">
            <w:r>
              <w:t>Explain the directions for completion of the Unit Test</w:t>
            </w:r>
          </w:p>
        </w:tc>
        <w:tc>
          <w:tcPr>
            <w:tcW w:w="3325" w:type="dxa"/>
          </w:tcPr>
          <w:p w:rsidR="009F10A7" w:rsidRDefault="00FA6312">
            <w:r>
              <w:t>listen</w:t>
            </w:r>
          </w:p>
        </w:tc>
      </w:tr>
      <w:tr w:rsidR="009F10A7">
        <w:tc>
          <w:tcPr>
            <w:tcW w:w="1549" w:type="dxa"/>
          </w:tcPr>
          <w:p w:rsidR="009F10A7" w:rsidRDefault="00FA6312">
            <w:r>
              <w:rPr>
                <w:b/>
                <w:sz w:val="20"/>
                <w:szCs w:val="20"/>
              </w:rPr>
              <w:t>Input,</w:t>
            </w:r>
          </w:p>
          <w:p w:rsidR="009F10A7" w:rsidRDefault="00FA6312">
            <w:r>
              <w:rPr>
                <w:b/>
                <w:sz w:val="20"/>
                <w:szCs w:val="20"/>
              </w:rPr>
              <w:t>Modeling, &amp;</w:t>
            </w:r>
          </w:p>
          <w:p w:rsidR="009F10A7" w:rsidRDefault="00FA6312">
            <w:r>
              <w:rPr>
                <w:b/>
                <w:sz w:val="20"/>
                <w:szCs w:val="20"/>
              </w:rPr>
              <w:t>Check for</w:t>
            </w:r>
          </w:p>
          <w:p w:rsidR="009F10A7" w:rsidRDefault="00FA6312">
            <w:r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899" w:type="dxa"/>
          </w:tcPr>
          <w:p w:rsidR="009F10A7" w:rsidRDefault="00FA6312">
            <w:r>
              <w:t>10 min</w:t>
            </w:r>
          </w:p>
          <w:p w:rsidR="009F10A7" w:rsidRDefault="009F10A7"/>
          <w:p w:rsidR="009F10A7" w:rsidRDefault="009F10A7"/>
          <w:p w:rsidR="009F10A7" w:rsidRDefault="009F10A7"/>
          <w:p w:rsidR="009F10A7" w:rsidRDefault="00FA6312">
            <w:r>
              <w:t>65 min</w:t>
            </w:r>
          </w:p>
        </w:tc>
        <w:tc>
          <w:tcPr>
            <w:tcW w:w="3803" w:type="dxa"/>
          </w:tcPr>
          <w:p w:rsidR="009F10A7" w:rsidRDefault="00FA6312">
            <w:r>
              <w:t>address last minute clarifying questions from students for a maximum of 10 minutes</w:t>
            </w:r>
          </w:p>
          <w:p w:rsidR="009F10A7" w:rsidRDefault="009F10A7"/>
          <w:p w:rsidR="009F10A7" w:rsidRDefault="00FA6312">
            <w:r>
              <w:t>circulate to address questions and monitor behavior</w:t>
            </w:r>
          </w:p>
          <w:p w:rsidR="00E265D4" w:rsidRDefault="00E265D4"/>
        </w:tc>
        <w:tc>
          <w:tcPr>
            <w:tcW w:w="3325" w:type="dxa"/>
          </w:tcPr>
          <w:p w:rsidR="009F10A7" w:rsidRDefault="00FA6312">
            <w:r>
              <w:t>independently review notes and ask clarifying questions</w:t>
            </w:r>
          </w:p>
          <w:p w:rsidR="009F10A7" w:rsidRDefault="009F10A7"/>
          <w:p w:rsidR="009F10A7" w:rsidRDefault="009F10A7"/>
          <w:p w:rsidR="009F10A7" w:rsidRDefault="00FA6312">
            <w:r>
              <w:t>complete the Unit Test</w:t>
            </w:r>
          </w:p>
        </w:tc>
      </w:tr>
      <w:tr w:rsidR="009F10A7">
        <w:tc>
          <w:tcPr>
            <w:tcW w:w="9576" w:type="dxa"/>
            <w:gridSpan w:val="4"/>
            <w:shd w:val="clear" w:color="auto" w:fill="C0C0C0"/>
          </w:tcPr>
          <w:p w:rsidR="009F10A7" w:rsidRDefault="00FA6312">
            <w:pPr>
              <w:jc w:val="center"/>
            </w:pPr>
            <w:r>
              <w:rPr>
                <w:b/>
              </w:rPr>
              <w:t>Assessment of Student Learning</w:t>
            </w:r>
          </w:p>
        </w:tc>
      </w:tr>
      <w:tr w:rsidR="009F10A7">
        <w:tc>
          <w:tcPr>
            <w:tcW w:w="9576" w:type="dxa"/>
            <w:gridSpan w:val="4"/>
          </w:tcPr>
          <w:p w:rsidR="009F10A7" w:rsidRPr="00E265D4" w:rsidRDefault="00FA6312">
            <w:pPr>
              <w:rPr>
                <w:i/>
              </w:rPr>
            </w:pPr>
            <w:r w:rsidRPr="00E265D4">
              <w:rPr>
                <w:i/>
              </w:rPr>
              <w:t>Comprehensive Unit Test</w:t>
            </w:r>
          </w:p>
          <w:p w:rsidR="009F10A7" w:rsidRDefault="009F10A7"/>
        </w:tc>
      </w:tr>
    </w:tbl>
    <w:p w:rsidR="009F10A7" w:rsidRDefault="009F10A7"/>
    <w:sectPr w:rsidR="009F10A7" w:rsidSect="00E265D4">
      <w:headerReference w:type="default" r:id="rId8"/>
      <w:footerReference w:type="default" r:id="rId9"/>
      <w:pgSz w:w="12240" w:h="15840"/>
      <w:pgMar w:top="1152" w:right="1440" w:bottom="288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97" w:rsidRDefault="008E0D97">
      <w:r>
        <w:separator/>
      </w:r>
    </w:p>
  </w:endnote>
  <w:endnote w:type="continuationSeparator" w:id="0">
    <w:p w:rsidR="008E0D97" w:rsidRDefault="008E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A7" w:rsidRPr="00E265D4" w:rsidRDefault="00E265D4" w:rsidP="00E265D4">
    <w:pPr>
      <w:pStyle w:val="Footer"/>
      <w:rPr>
        <w:rFonts w:ascii="Calibri" w:hAnsi="Calibri"/>
        <w:sz w:val="20"/>
        <w:szCs w:val="20"/>
      </w:rPr>
    </w:pPr>
    <w:r w:rsidRPr="005F7457">
      <w:rPr>
        <w:rFonts w:ascii="Calibri" w:hAnsi="Calibri"/>
        <w:sz w:val="20"/>
        <w:szCs w:val="20"/>
      </w:rPr>
      <w:t xml:space="preserve">Prepared by </w:t>
    </w:r>
    <w:r>
      <w:rPr>
        <w:rFonts w:ascii="Calibri" w:hAnsi="Calibri"/>
        <w:sz w:val="20"/>
        <w:szCs w:val="20"/>
      </w:rPr>
      <w:t xml:space="preserve">Holly Byers and Alice </w:t>
    </w:r>
    <w:proofErr w:type="spellStart"/>
    <w:r>
      <w:rPr>
        <w:rFonts w:ascii="Calibri" w:hAnsi="Calibri"/>
        <w:sz w:val="20"/>
        <w:szCs w:val="20"/>
      </w:rPr>
      <w:t>Griffeth</w:t>
    </w:r>
    <w:proofErr w:type="spellEnd"/>
    <w:r>
      <w:rPr>
        <w:rFonts w:ascii="Calibri" w:hAnsi="Calibri"/>
        <w:sz w:val="20"/>
        <w:szCs w:val="20"/>
      </w:rPr>
      <w:t>, Duke University MAT, ©2015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97" w:rsidRDefault="008E0D97">
      <w:r>
        <w:separator/>
      </w:r>
    </w:p>
  </w:footnote>
  <w:footnote w:type="continuationSeparator" w:id="0">
    <w:p w:rsidR="008E0D97" w:rsidRDefault="008E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D4" w:rsidRDefault="00E265D4" w:rsidP="00E265D4">
    <w:pPr>
      <w:pStyle w:val="Header"/>
      <w:rPr>
        <w:rFonts w:ascii="Calibri" w:hAnsi="Calibri"/>
        <w:sz w:val="20"/>
      </w:rPr>
    </w:pPr>
    <w:r w:rsidRPr="005F7457">
      <w:rPr>
        <w:rFonts w:ascii="Calibri" w:hAnsi="Calibri"/>
        <w:sz w:val="20"/>
      </w:rPr>
      <w:t>&lt;&lt;&lt;&lt;&lt;</w:t>
    </w:r>
    <w:r>
      <w:rPr>
        <w:rFonts w:ascii="Calibri" w:hAnsi="Calibri"/>
        <w:sz w:val="20"/>
      </w:rPr>
      <w:t>Radiation in the Human Body</w:t>
    </w:r>
    <w:r w:rsidRPr="005F7457">
      <w:rPr>
        <w:rFonts w:ascii="Calibri" w:hAnsi="Calibri"/>
        <w:sz w:val="20"/>
      </w:rPr>
      <w:t>&gt;&gt;&gt;&gt;&gt;</w:t>
    </w:r>
  </w:p>
  <w:p w:rsidR="009F10A7" w:rsidRPr="00E265D4" w:rsidRDefault="009F10A7" w:rsidP="00E265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66D"/>
    <w:multiLevelType w:val="multilevel"/>
    <w:tmpl w:val="4C7C91A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>
    <w:nsid w:val="2DD75CEC"/>
    <w:multiLevelType w:val="multilevel"/>
    <w:tmpl w:val="E966A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67C018A"/>
    <w:multiLevelType w:val="multilevel"/>
    <w:tmpl w:val="5A46C8B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666211C9"/>
    <w:multiLevelType w:val="multilevel"/>
    <w:tmpl w:val="FFBC8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4">
    <w:nsid w:val="67445FE9"/>
    <w:multiLevelType w:val="multilevel"/>
    <w:tmpl w:val="E966A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C63739"/>
    <w:multiLevelType w:val="multilevel"/>
    <w:tmpl w:val="E966AE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10A7"/>
    <w:rsid w:val="0010620F"/>
    <w:rsid w:val="006431D9"/>
    <w:rsid w:val="008C021E"/>
    <w:rsid w:val="008E0D97"/>
    <w:rsid w:val="009F10A7"/>
    <w:rsid w:val="00BA2858"/>
    <w:rsid w:val="00D36483"/>
    <w:rsid w:val="00E265D4"/>
    <w:rsid w:val="00FA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E26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D4"/>
  </w:style>
  <w:style w:type="paragraph" w:styleId="Footer">
    <w:name w:val="footer"/>
    <w:basedOn w:val="Normal"/>
    <w:link w:val="FooterChar"/>
    <w:unhideWhenUsed/>
    <w:rsid w:val="00E2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D4"/>
  </w:style>
  <w:style w:type="paragraph" w:styleId="BalloonText">
    <w:name w:val="Balloon Text"/>
    <w:basedOn w:val="Normal"/>
    <w:link w:val="BalloonTextChar"/>
    <w:uiPriority w:val="99"/>
    <w:semiHidden/>
    <w:unhideWhenUsed/>
    <w:rsid w:val="0064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E26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5D4"/>
  </w:style>
  <w:style w:type="paragraph" w:styleId="Footer">
    <w:name w:val="footer"/>
    <w:basedOn w:val="Normal"/>
    <w:link w:val="FooterChar"/>
    <w:unhideWhenUsed/>
    <w:rsid w:val="00E26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5D4"/>
  </w:style>
  <w:style w:type="paragraph" w:styleId="BalloonText">
    <w:name w:val="Balloon Text"/>
    <w:basedOn w:val="Normal"/>
    <w:link w:val="BalloonTextChar"/>
    <w:uiPriority w:val="99"/>
    <w:semiHidden/>
    <w:unhideWhenUsed/>
    <w:rsid w:val="0064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ScienceSleuths</dc:creator>
  <cp:lastModifiedBy>T. Parsons</cp:lastModifiedBy>
  <cp:revision>6</cp:revision>
  <cp:lastPrinted>2015-10-20T16:37:00Z</cp:lastPrinted>
  <dcterms:created xsi:type="dcterms:W3CDTF">2015-10-20T15:26:00Z</dcterms:created>
  <dcterms:modified xsi:type="dcterms:W3CDTF">2015-10-20T16:38:00Z</dcterms:modified>
</cp:coreProperties>
</file>